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5E99" w14:textId="503CD20C" w:rsidR="005B1E31" w:rsidRPr="00BB23B4" w:rsidRDefault="005B1E31" w:rsidP="005B1E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Hlk134611876"/>
      <w:r w:rsidRPr="00A23D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</w:t>
      </w:r>
      <w:r w:rsidR="00F43C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 6</w:t>
      </w:r>
      <w:r w:rsidRPr="00A23D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227C8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9A49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p w14:paraId="6336F79C" w14:textId="77777777" w:rsidR="005B1E31" w:rsidRPr="00BB23B4" w:rsidRDefault="005B1E31" w:rsidP="005B1E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4EC60851" w14:textId="2733AC97" w:rsidR="005B1E31" w:rsidRPr="00BB23B4" w:rsidRDefault="005B1E31" w:rsidP="005B1E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227C8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11 grudnia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 w:rsidR="009A49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36E41C60" w14:textId="77777777" w:rsidR="005B1E31" w:rsidRDefault="005B1E31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B98465" w14:textId="64A2A40B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D03BF3">
        <w:rPr>
          <w:rFonts w:ascii="Times New Roman" w:eastAsia="Times New Roman" w:hAnsi="Times New Roman"/>
          <w:sz w:val="24"/>
          <w:szCs w:val="24"/>
          <w:lang w:eastAsia="pl-PL"/>
        </w:rPr>
        <w:t xml:space="preserve">14.04.2026 r. </w:t>
      </w:r>
    </w:p>
    <w:p w14:paraId="21E621C1" w14:textId="77777777" w:rsidR="004520E7" w:rsidRDefault="004520E7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p w14:paraId="0318F88D" w14:textId="0F1BF950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C12A45">
        <w:rPr>
          <w:rFonts w:ascii="Times New Roman" w:hAnsi="Times New Roman"/>
          <w:sz w:val="24"/>
          <w:szCs w:val="24"/>
        </w:rPr>
        <w:t>ZM.60.222.2026.MB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03898" w14:textId="040BF356" w:rsidR="00B533DD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>
        <w:rPr>
          <w:rFonts w:ascii="Times New Roman" w:hAnsi="Times New Roman" w:cs="Times New Roman"/>
          <w:sz w:val="24"/>
          <w:szCs w:val="24"/>
        </w:rPr>
        <w:t> </w:t>
      </w:r>
      <w:r w:rsidR="00B533DD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943" w:rsidRPr="00FD6943">
        <w:rPr>
          <w:rFonts w:ascii="Times New Roman" w:hAnsi="Times New Roman" w:cs="Times New Roman"/>
          <w:b/>
          <w:sz w:val="24"/>
          <w:szCs w:val="24"/>
        </w:rPr>
        <w:t xml:space="preserve">Przeprowadzenie deratyzacji na terenach będących w utrzymaniu ZZM w Rzeszowie.  </w:t>
      </w:r>
    </w:p>
    <w:p w14:paraId="1262DBAF" w14:textId="43820980" w:rsidR="00290D26" w:rsidRDefault="00290D26" w:rsidP="00F74A43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przedmiotu zamówienia)</w:t>
      </w:r>
    </w:p>
    <w:p w14:paraId="58D52093" w14:textId="77777777" w:rsidR="00C46358" w:rsidRPr="00AD2856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77777777" w:rsidR="00616BB6" w:rsidRPr="00616BB6" w:rsidRDefault="00616BB6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10D25">
        <w:rPr>
          <w:rFonts w:ascii="Times New Roman" w:hAnsi="Times New Roman"/>
          <w:strike/>
          <w:sz w:val="24"/>
          <w:szCs w:val="24"/>
        </w:rPr>
        <w:t>Dostawa</w:t>
      </w:r>
      <w:r w:rsidRPr="00616BB6">
        <w:rPr>
          <w:rFonts w:ascii="Times New Roman" w:hAnsi="Times New Roman"/>
          <w:sz w:val="24"/>
          <w:szCs w:val="24"/>
        </w:rPr>
        <w:t xml:space="preserve">/ Usługa/ </w:t>
      </w:r>
      <w:r w:rsidRPr="00310D25">
        <w:rPr>
          <w:rFonts w:ascii="Times New Roman" w:hAnsi="Times New Roman"/>
          <w:strike/>
          <w:sz w:val="24"/>
          <w:szCs w:val="24"/>
        </w:rPr>
        <w:t>Roboty budowlane</w:t>
      </w:r>
      <w:r w:rsidRPr="00616BB6">
        <w:rPr>
          <w:vertAlign w:val="superscript"/>
        </w:rPr>
        <w:footnoteReference w:id="1"/>
      </w:r>
    </w:p>
    <w:p w14:paraId="079F9D77" w14:textId="48922733" w:rsidR="00236292" w:rsidRDefault="00310D25" w:rsidP="009061AB">
      <w:pPr>
        <w:pStyle w:val="Akapitzlist"/>
        <w:ind w:lef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Usługa deratyzacji na terenach </w:t>
      </w:r>
      <w:r w:rsidR="009061AB">
        <w:rPr>
          <w:rFonts w:ascii="Times New Roman" w:hAnsi="Times New Roman"/>
          <w:bCs/>
          <w:sz w:val="24"/>
          <w:szCs w:val="24"/>
        </w:rPr>
        <w:t>będących w utrzymani</w:t>
      </w:r>
      <w:r w:rsidR="00BF6083">
        <w:rPr>
          <w:rFonts w:ascii="Times New Roman" w:hAnsi="Times New Roman"/>
          <w:bCs/>
          <w:sz w:val="24"/>
          <w:szCs w:val="24"/>
        </w:rPr>
        <w:t>u</w:t>
      </w:r>
      <w:r w:rsidR="009061AB">
        <w:rPr>
          <w:rFonts w:ascii="Times New Roman" w:hAnsi="Times New Roman"/>
          <w:bCs/>
          <w:sz w:val="24"/>
          <w:szCs w:val="24"/>
        </w:rPr>
        <w:t xml:space="preserve"> Zarządu Zieleni Miejskiej w Rzeszowie</w:t>
      </w:r>
      <w:r w:rsidR="00BF6083">
        <w:rPr>
          <w:rFonts w:ascii="Times New Roman" w:hAnsi="Times New Roman"/>
          <w:bCs/>
          <w:sz w:val="24"/>
          <w:szCs w:val="24"/>
        </w:rPr>
        <w:t>.</w:t>
      </w:r>
    </w:p>
    <w:p w14:paraId="0F095093" w14:textId="77777777" w:rsidR="00965364" w:rsidRPr="00A6441C" w:rsidRDefault="00965364" w:rsidP="0096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1C">
        <w:rPr>
          <w:rFonts w:ascii="Times New Roman" w:hAnsi="Times New Roman" w:cs="Times New Roman"/>
          <w:sz w:val="24"/>
          <w:szCs w:val="24"/>
        </w:rPr>
        <w:t xml:space="preserve">Przed złożeniem oferty wskazane jest dokonanie wizji lokalnej </w:t>
      </w:r>
      <w:r>
        <w:rPr>
          <w:rFonts w:ascii="Times New Roman" w:hAnsi="Times New Roman" w:cs="Times New Roman"/>
          <w:sz w:val="24"/>
          <w:szCs w:val="24"/>
        </w:rPr>
        <w:t>na terenach, na których</w:t>
      </w:r>
      <w:r w:rsidRPr="00A6441C">
        <w:rPr>
          <w:rFonts w:ascii="Times New Roman" w:hAnsi="Times New Roman" w:cs="Times New Roman"/>
          <w:sz w:val="24"/>
          <w:szCs w:val="24"/>
        </w:rPr>
        <w:t xml:space="preserve"> będzie</w:t>
      </w:r>
    </w:p>
    <w:p w14:paraId="7364DB6F" w14:textId="77777777" w:rsidR="00965364" w:rsidRPr="00A6441C" w:rsidRDefault="00965364" w:rsidP="0096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1C">
        <w:rPr>
          <w:rFonts w:ascii="Times New Roman" w:hAnsi="Times New Roman" w:cs="Times New Roman"/>
          <w:sz w:val="24"/>
          <w:szCs w:val="24"/>
        </w:rPr>
        <w:t>realizowane zamówienie.</w:t>
      </w:r>
    </w:p>
    <w:p w14:paraId="7F432ED3" w14:textId="77777777" w:rsidR="00965364" w:rsidRPr="00A6441C" w:rsidRDefault="00965364" w:rsidP="0096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C16C0" w14:textId="4F54DEDA" w:rsidR="00965364" w:rsidRPr="00A6441C" w:rsidRDefault="00965364" w:rsidP="00965364">
      <w:pPr>
        <w:jc w:val="both"/>
        <w:rPr>
          <w:rFonts w:ascii="Times New Roman" w:hAnsi="Times New Roman" w:cs="Times New Roman"/>
          <w:sz w:val="24"/>
          <w:szCs w:val="24"/>
        </w:rPr>
      </w:pPr>
      <w:r w:rsidRPr="00A6441C">
        <w:rPr>
          <w:rFonts w:ascii="Times New Roman" w:hAnsi="Times New Roman" w:cs="Times New Roman"/>
          <w:sz w:val="24"/>
          <w:szCs w:val="24"/>
        </w:rPr>
        <w:t>Przedmiotem zamówienia jest przeprowadzenie deratyzacji na t</w:t>
      </w:r>
      <w:r>
        <w:rPr>
          <w:rFonts w:ascii="Times New Roman" w:hAnsi="Times New Roman" w:cs="Times New Roman"/>
          <w:sz w:val="24"/>
          <w:szCs w:val="24"/>
        </w:rPr>
        <w:t>renerach będących w</w:t>
      </w:r>
      <w:r w:rsidR="000F55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utrzymaniu Z</w:t>
      </w:r>
      <w:r w:rsidRPr="00A6441C">
        <w:rPr>
          <w:rFonts w:ascii="Times New Roman" w:hAnsi="Times New Roman" w:cs="Times New Roman"/>
          <w:sz w:val="24"/>
          <w:szCs w:val="24"/>
        </w:rPr>
        <w:t xml:space="preserve">arządu Zieleni Miejskiej w Rzeszowie. </w:t>
      </w:r>
    </w:p>
    <w:p w14:paraId="6F01ADB2" w14:textId="173F87FC" w:rsidR="00965364" w:rsidRDefault="00965364" w:rsidP="009653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podpisaniu umowy  należy umieścić </w:t>
      </w:r>
      <w:r w:rsidRPr="001D0E5C">
        <w:rPr>
          <w:rFonts w:ascii="Times New Roman" w:hAnsi="Times New Roman" w:cs="Times New Roman"/>
          <w:sz w:val="24"/>
          <w:szCs w:val="24"/>
        </w:rPr>
        <w:t>karmni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1D0E5C">
        <w:rPr>
          <w:rFonts w:ascii="Times New Roman" w:hAnsi="Times New Roman" w:cs="Times New Roman"/>
          <w:sz w:val="24"/>
          <w:szCs w:val="24"/>
        </w:rPr>
        <w:t xml:space="preserve"> deratyzacyjn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E5C">
        <w:rPr>
          <w:rFonts w:ascii="Times New Roman" w:hAnsi="Times New Roman" w:cs="Times New Roman"/>
          <w:sz w:val="24"/>
          <w:szCs w:val="24"/>
        </w:rPr>
        <w:t xml:space="preserve"> dopuszczon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E5C">
        <w:rPr>
          <w:rFonts w:ascii="Times New Roman" w:hAnsi="Times New Roman" w:cs="Times New Roman"/>
          <w:sz w:val="24"/>
          <w:szCs w:val="24"/>
        </w:rPr>
        <w:t xml:space="preserve"> do użytkowania w miejscach publicznych przymocowan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E5C">
        <w:rPr>
          <w:rFonts w:ascii="Times New Roman" w:hAnsi="Times New Roman" w:cs="Times New Roman"/>
          <w:sz w:val="24"/>
          <w:szCs w:val="24"/>
        </w:rPr>
        <w:t xml:space="preserve"> do płyty betonowej według poniższego wykazu oraz ilości.  Przedmiotowe karmniki należy </w:t>
      </w:r>
      <w:r>
        <w:rPr>
          <w:rFonts w:ascii="Times New Roman" w:hAnsi="Times New Roman" w:cs="Times New Roman"/>
          <w:sz w:val="24"/>
          <w:szCs w:val="24"/>
        </w:rPr>
        <w:t xml:space="preserve">rozłożyć </w:t>
      </w:r>
      <w:r w:rsidRPr="001D0E5C">
        <w:rPr>
          <w:rFonts w:ascii="Times New Roman" w:hAnsi="Times New Roman" w:cs="Times New Roman"/>
          <w:sz w:val="24"/>
          <w:szCs w:val="24"/>
        </w:rPr>
        <w:t xml:space="preserve">w poniższych lokalizacjach </w:t>
      </w:r>
      <w:r w:rsidRPr="0029098C">
        <w:rPr>
          <w:rFonts w:ascii="Times New Roman" w:hAnsi="Times New Roman" w:cs="Times New Roman"/>
          <w:sz w:val="24"/>
          <w:szCs w:val="24"/>
          <w:u w:val="single"/>
        </w:rPr>
        <w:t>w ciągu 5 dni roboczych od podpisania umowy</w:t>
      </w:r>
      <w:r w:rsidRPr="001D0E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 okresie od podpisania umowy do października należy przeprowadzić 14 serwisów.  </w:t>
      </w:r>
    </w:p>
    <w:p w14:paraId="2E717FE0" w14:textId="77777777" w:rsidR="00965364" w:rsidRPr="001D0E5C" w:rsidRDefault="00965364" w:rsidP="009653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Karmniki należy rozstawić w poniższych lokalizacjach: </w:t>
      </w:r>
    </w:p>
    <w:p w14:paraId="534371BE" w14:textId="77777777" w:rsidR="00965364" w:rsidRPr="001D0E5C" w:rsidRDefault="00965364" w:rsidP="009653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0E5C">
        <w:rPr>
          <w:rFonts w:ascii="Times New Roman" w:hAnsi="Times New Roman" w:cs="Times New Roman"/>
          <w:sz w:val="24"/>
          <w:szCs w:val="24"/>
        </w:rPr>
        <w:lastRenderedPageBreak/>
        <w:t xml:space="preserve">Fontanna multimedialna-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D0E5C">
        <w:rPr>
          <w:rFonts w:ascii="Times New Roman" w:hAnsi="Times New Roman" w:cs="Times New Roman"/>
          <w:sz w:val="24"/>
          <w:szCs w:val="24"/>
        </w:rPr>
        <w:t>  karmników</w:t>
      </w:r>
      <w:r>
        <w:rPr>
          <w:rFonts w:ascii="Times New Roman" w:hAnsi="Times New Roman" w:cs="Times New Roman"/>
          <w:sz w:val="24"/>
          <w:szCs w:val="24"/>
        </w:rPr>
        <w:t xml:space="preserve"> deratyzacyjnych</w:t>
      </w:r>
    </w:p>
    <w:p w14:paraId="5D6F56CB" w14:textId="77777777" w:rsidR="00965364" w:rsidRDefault="00965364" w:rsidP="009653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Jedności Polonii z Macierzą </w:t>
      </w:r>
      <w:r w:rsidRPr="001D0E5C">
        <w:rPr>
          <w:rFonts w:ascii="Times New Roman" w:hAnsi="Times New Roman" w:cs="Times New Roman"/>
          <w:sz w:val="24"/>
          <w:szCs w:val="24"/>
        </w:rPr>
        <w:t>- 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0E5C">
        <w:rPr>
          <w:rFonts w:ascii="Times New Roman" w:hAnsi="Times New Roman" w:cs="Times New Roman"/>
          <w:sz w:val="24"/>
          <w:szCs w:val="24"/>
        </w:rPr>
        <w:t>  karmników</w:t>
      </w:r>
      <w:r>
        <w:rPr>
          <w:rFonts w:ascii="Times New Roman" w:hAnsi="Times New Roman" w:cs="Times New Roman"/>
          <w:sz w:val="24"/>
          <w:szCs w:val="24"/>
        </w:rPr>
        <w:t xml:space="preserve"> deratyzacyjnych</w:t>
      </w:r>
    </w:p>
    <w:p w14:paraId="1361A29C" w14:textId="77777777" w:rsidR="00965364" w:rsidRPr="001D0E5C" w:rsidRDefault="00965364" w:rsidP="009653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Papieski – 20 karmników deratyzacyjnych </w:t>
      </w:r>
    </w:p>
    <w:p w14:paraId="23A7EDA0" w14:textId="77777777" w:rsidR="00965364" w:rsidRDefault="00965364" w:rsidP="009653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0E5C">
        <w:rPr>
          <w:rFonts w:ascii="Times New Roman" w:hAnsi="Times New Roman" w:cs="Times New Roman"/>
          <w:sz w:val="24"/>
          <w:szCs w:val="24"/>
        </w:rPr>
        <w:t>Zieleniec przy ul. Lenartowicza / ul. Podpromie - 5 karmników</w:t>
      </w:r>
      <w:r>
        <w:rPr>
          <w:rFonts w:ascii="Times New Roman" w:hAnsi="Times New Roman" w:cs="Times New Roman"/>
          <w:sz w:val="24"/>
          <w:szCs w:val="24"/>
        </w:rPr>
        <w:t xml:space="preserve"> deratyzacyjnych + likwidacja powstałych gniazd 4 razy w ciągu trwania całej usługi </w:t>
      </w:r>
    </w:p>
    <w:p w14:paraId="7C53DA61" w14:textId="77777777" w:rsidR="00965364" w:rsidRDefault="00965364" w:rsidP="00965364">
      <w:pPr>
        <w:spacing w:line="360" w:lineRule="auto"/>
        <w:rPr>
          <w:rFonts w:ascii="Times New Roman" w:hAnsi="Times New Roman"/>
        </w:rPr>
      </w:pPr>
      <w:r w:rsidRPr="00D94E8C">
        <w:rPr>
          <w:rFonts w:ascii="Times New Roman" w:hAnsi="Times New Roman"/>
        </w:rPr>
        <w:t>Teren rekreacyjny Krakowska Południe</w:t>
      </w:r>
      <w:r>
        <w:rPr>
          <w:rFonts w:ascii="Times New Roman" w:hAnsi="Times New Roman"/>
        </w:rPr>
        <w:t xml:space="preserve"> -20 karmników deratyzacyjnych </w:t>
      </w:r>
    </w:p>
    <w:p w14:paraId="37EDB17A" w14:textId="77777777" w:rsidR="00965364" w:rsidRDefault="00965364" w:rsidP="009653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Teren zieleńca przy al. Wyzwolenia - 5 szt. karmników deratyzacyjnych </w:t>
      </w:r>
    </w:p>
    <w:p w14:paraId="34BE6113" w14:textId="77777777" w:rsidR="00965364" w:rsidRPr="001D0E5C" w:rsidRDefault="00965364" w:rsidP="009653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Skwer Kazimierza Górskiego – 10 szt. karmników deratyzacyjnych </w:t>
      </w:r>
    </w:p>
    <w:p w14:paraId="069EE1E2" w14:textId="77777777" w:rsidR="00965364" w:rsidRPr="001D0E5C" w:rsidRDefault="00965364" w:rsidP="00965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E5C">
        <w:rPr>
          <w:rFonts w:ascii="Times New Roman" w:hAnsi="Times New Roman" w:cs="Times New Roman"/>
          <w:sz w:val="24"/>
          <w:szCs w:val="24"/>
        </w:rPr>
        <w:t xml:space="preserve">Szczegółowe czynności wchodzące w skład wykonania usługi deratyzacji: </w:t>
      </w:r>
    </w:p>
    <w:p w14:paraId="184C55A0" w14:textId="3E7265B8" w:rsidR="00965364" w:rsidRDefault="00965364" w:rsidP="000F55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0E5C">
        <w:rPr>
          <w:rFonts w:ascii="Times New Roman" w:hAnsi="Times New Roman" w:cs="Times New Roman"/>
          <w:sz w:val="24"/>
          <w:szCs w:val="24"/>
        </w:rPr>
        <w:t xml:space="preserve"> Wykonawca zobowiązuje się przeprowadzić deratyzację zgodnie z obowiązującymi przepisami przy użyciu materiałów własnych posiadających wymagane atesty i certyfikaty dopuszczające do stosowania w obiektach użyteczności publicznej.</w:t>
      </w:r>
      <w:r>
        <w:rPr>
          <w:rFonts w:ascii="Times New Roman" w:hAnsi="Times New Roman" w:cs="Times New Roman"/>
          <w:sz w:val="24"/>
          <w:szCs w:val="24"/>
        </w:rPr>
        <w:t xml:space="preserve"> Po rozstawieniu karmników deratyzacyjnych  </w:t>
      </w:r>
      <w:r w:rsidRPr="00FC5DA0">
        <w:rPr>
          <w:rFonts w:ascii="Times New Roman" w:hAnsi="Times New Roman" w:cs="Times New Roman"/>
          <w:sz w:val="24"/>
          <w:szCs w:val="24"/>
          <w:u w:val="single"/>
        </w:rPr>
        <w:t>należy dostarczyć do ZZM mapę z ich lokalizacjami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0E5C">
        <w:rPr>
          <w:rFonts w:ascii="Times New Roman" w:hAnsi="Times New Roman" w:cs="Times New Roman"/>
          <w:sz w:val="24"/>
          <w:szCs w:val="24"/>
        </w:rPr>
        <w:t xml:space="preserve"> Wkładki preparatu muszą z</w:t>
      </w:r>
      <w:r>
        <w:rPr>
          <w:rFonts w:ascii="Times New Roman" w:hAnsi="Times New Roman" w:cs="Times New Roman"/>
          <w:sz w:val="24"/>
          <w:szCs w:val="24"/>
        </w:rPr>
        <w:t>najdować się w oznakowanych</w:t>
      </w:r>
      <w:r w:rsidRPr="001D0E5C">
        <w:rPr>
          <w:rFonts w:ascii="Times New Roman" w:hAnsi="Times New Roman" w:cs="Times New Roman"/>
          <w:sz w:val="24"/>
          <w:szCs w:val="24"/>
        </w:rPr>
        <w:t xml:space="preserve"> stacjach deratyzacyjnych, które będą </w:t>
      </w:r>
      <w:r>
        <w:rPr>
          <w:rFonts w:ascii="Times New Roman" w:hAnsi="Times New Roman" w:cs="Times New Roman"/>
          <w:sz w:val="24"/>
          <w:szCs w:val="24"/>
        </w:rPr>
        <w:t>ponumerowane</w:t>
      </w:r>
      <w:r w:rsidR="000F5551">
        <w:rPr>
          <w:rFonts w:ascii="Times New Roman" w:hAnsi="Times New Roman" w:cs="Times New Roman"/>
          <w:sz w:val="24"/>
          <w:szCs w:val="24"/>
        </w:rPr>
        <w:t xml:space="preserve"> i </w:t>
      </w:r>
      <w:r w:rsidRPr="001D0E5C">
        <w:rPr>
          <w:rFonts w:ascii="Times New Roman" w:hAnsi="Times New Roman" w:cs="Times New Roman"/>
          <w:sz w:val="24"/>
          <w:szCs w:val="24"/>
        </w:rPr>
        <w:t xml:space="preserve">monitorowane </w:t>
      </w:r>
      <w:r>
        <w:rPr>
          <w:rFonts w:ascii="Times New Roman" w:hAnsi="Times New Roman" w:cs="Times New Roman"/>
          <w:sz w:val="24"/>
          <w:szCs w:val="24"/>
        </w:rPr>
        <w:t xml:space="preserve">zgodnie z harmonogramem </w:t>
      </w:r>
      <w:r w:rsidRPr="001D0E5C">
        <w:rPr>
          <w:rFonts w:ascii="Times New Roman" w:hAnsi="Times New Roman" w:cs="Times New Roman"/>
          <w:sz w:val="24"/>
          <w:szCs w:val="24"/>
        </w:rPr>
        <w:t>pod kątem</w:t>
      </w:r>
      <w:r>
        <w:rPr>
          <w:rFonts w:ascii="Times New Roman" w:hAnsi="Times New Roman" w:cs="Times New Roman"/>
          <w:sz w:val="24"/>
          <w:szCs w:val="24"/>
        </w:rPr>
        <w:t xml:space="preserve"> kontroli oraz konieczności wymiany</w:t>
      </w:r>
      <w:r w:rsidRPr="001D0E5C">
        <w:rPr>
          <w:rFonts w:ascii="Times New Roman" w:hAnsi="Times New Roman" w:cs="Times New Roman"/>
          <w:sz w:val="24"/>
          <w:szCs w:val="24"/>
        </w:rPr>
        <w:t xml:space="preserve"> pogryzionych wkładek.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D8948" w14:textId="77777777" w:rsidR="00965364" w:rsidRPr="00896C89" w:rsidRDefault="00965364" w:rsidP="000F55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>W wyznaczonych lokalizacjach należy przeprowadzić likwidację gniazd ( Teren Krakowska-Południe ok. 270 m</w:t>
      </w:r>
      <w:r w:rsidRPr="00896C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6C89">
        <w:rPr>
          <w:rFonts w:ascii="Times New Roman" w:hAnsi="Times New Roman" w:cs="Times New Roman"/>
          <w:sz w:val="24"/>
          <w:szCs w:val="24"/>
        </w:rPr>
        <w:t xml:space="preserve"> oraz Zieleniec przy ul. Lenartowicza / ul. Podpromie ok.</w:t>
      </w:r>
      <w:r>
        <w:rPr>
          <w:rFonts w:ascii="Times New Roman" w:hAnsi="Times New Roman" w:cs="Times New Roman"/>
          <w:sz w:val="24"/>
          <w:szCs w:val="24"/>
        </w:rPr>
        <w:t xml:space="preserve"> 260m</w:t>
      </w:r>
      <w:r w:rsidRPr="00896C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1D0E5C">
        <w:rPr>
          <w:rFonts w:ascii="Times New Roman" w:hAnsi="Times New Roman" w:cs="Times New Roman"/>
          <w:sz w:val="24"/>
          <w:szCs w:val="24"/>
        </w:rPr>
        <w:t>Wykonawca zobowiązuje się przeprowadzić deratyzację zgodnie z obowiązującymi przepisami przy użyciu materiałów własnych posiadających wymagane atesty i certyfikaty dopuszczające do stosowania w obiektach użyteczności publicznej</w:t>
      </w:r>
      <w:r>
        <w:rPr>
          <w:rFonts w:ascii="Times New Roman" w:hAnsi="Times New Roman" w:cs="Times New Roman"/>
          <w:sz w:val="24"/>
          <w:szCs w:val="24"/>
        </w:rPr>
        <w:t xml:space="preserve">. Przez okres trwania umowy w powyższych lokalizacjach likwidacje gniazd należy przeprowadzić dwukrotnie . </w:t>
      </w:r>
    </w:p>
    <w:p w14:paraId="420864CD" w14:textId="77777777" w:rsidR="00965364" w:rsidRPr="001D0E5C" w:rsidRDefault="00965364" w:rsidP="000F55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podpisaniu umowy zostanie ustalony harmonogram deratyzacji, który Wykonawca przekaże Zamawiającemu. Podgryzione wykładki mają być wymieniane. Po zakończeniu umowy Wykonawca zobowiązany jest do usunięcia karmników deratyzacyjnych oraz odtworzenia terenu.</w:t>
      </w:r>
    </w:p>
    <w:p w14:paraId="570FD78D" w14:textId="77777777" w:rsidR="00965364" w:rsidRPr="001D0E5C" w:rsidRDefault="00965364" w:rsidP="009653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CD1637" w14:textId="77777777" w:rsidR="00965364" w:rsidRDefault="00965364" w:rsidP="00965364">
      <w:pPr>
        <w:ind w:firstLine="708"/>
        <w:jc w:val="both"/>
      </w:pPr>
    </w:p>
    <w:p w14:paraId="75B5795D" w14:textId="77777777" w:rsidR="00BF6083" w:rsidRPr="009061AB" w:rsidRDefault="00BF6083" w:rsidP="009061AB">
      <w:pPr>
        <w:pStyle w:val="Akapitzlist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1750B3A9" w14:textId="549026A0" w:rsidR="0057265E" w:rsidRPr="00310D25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0D25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310D25">
        <w:rPr>
          <w:rFonts w:ascii="Times New Roman" w:hAnsi="Times New Roman"/>
          <w:b/>
          <w:sz w:val="24"/>
          <w:szCs w:val="24"/>
        </w:rPr>
        <w:t>wykonania</w:t>
      </w:r>
      <w:r w:rsidRPr="00310D25">
        <w:rPr>
          <w:rFonts w:ascii="Times New Roman" w:hAnsi="Times New Roman"/>
          <w:b/>
          <w:sz w:val="24"/>
          <w:szCs w:val="24"/>
        </w:rPr>
        <w:t xml:space="preserve"> zamówienia:</w:t>
      </w:r>
      <w:r w:rsidR="00310D25">
        <w:rPr>
          <w:rFonts w:ascii="Times New Roman" w:hAnsi="Times New Roman"/>
          <w:sz w:val="24"/>
          <w:szCs w:val="24"/>
        </w:rPr>
        <w:t xml:space="preserve"> </w:t>
      </w:r>
      <w:r w:rsidR="00412D09">
        <w:rPr>
          <w:rFonts w:ascii="Times New Roman" w:hAnsi="Times New Roman"/>
          <w:sz w:val="24"/>
          <w:szCs w:val="24"/>
        </w:rPr>
        <w:t xml:space="preserve"> do </w:t>
      </w:r>
      <w:r w:rsidR="00310D25">
        <w:rPr>
          <w:rFonts w:ascii="Times New Roman" w:hAnsi="Times New Roman"/>
          <w:sz w:val="24"/>
          <w:szCs w:val="24"/>
        </w:rPr>
        <w:t xml:space="preserve">30.10.2026 r. </w:t>
      </w:r>
    </w:p>
    <w:p w14:paraId="316EB920" w14:textId="2D584431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70520F2C" w14:textId="279E71F6" w:rsidR="00045279" w:rsidRDefault="00310D25" w:rsidP="00AC64A9">
      <w:pPr>
        <w:pStyle w:val="Akapitzlist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</w:p>
    <w:p w14:paraId="1D6F01FB" w14:textId="51B80334" w:rsidR="00342D3B" w:rsidRDefault="00342D3B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20999A45" w14:textId="0C0A6BFD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342D3B" w:rsidRDefault="00342D3B" w:rsidP="006959FB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1C022C4B" w:rsidR="001266BC" w:rsidRDefault="006959F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7CB6286F" w14:textId="77777777" w:rsidR="00C123F1" w:rsidRPr="00342D3B" w:rsidRDefault="00C123F1" w:rsidP="00C123F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341C35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496F3A11" w:rsidR="00F27605" w:rsidRPr="00C12A45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</w:t>
      </w:r>
      <w:r w:rsidRPr="00C12A45">
        <w:rPr>
          <w:rFonts w:ascii="Times New Roman" w:eastAsia="Calibri" w:hAnsi="Times New Roman" w:cs="Times New Roman"/>
          <w:sz w:val="24"/>
          <w:szCs w:val="24"/>
        </w:rPr>
        <w:t xml:space="preserve">sporządzoną </w:t>
      </w:r>
      <w:r w:rsidR="00F74A43" w:rsidRPr="00C12A45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C12A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 w:rsidRPr="00C12A45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C12A45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 w:rsidRPr="00C12A45">
        <w:rPr>
          <w:rFonts w:ascii="Times New Roman" w:eastAsia="Calibri" w:hAnsi="Times New Roman" w:cs="Times New Roman"/>
          <w:sz w:val="24"/>
          <w:szCs w:val="24"/>
        </w:rPr>
        <w:t> </w:t>
      </w:r>
      <w:r w:rsidRPr="00C12A45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 w:rsidRPr="00C12A45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C12A45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„Oferta</w:t>
      </w:r>
      <w:r w:rsidR="00FD6943">
        <w:rPr>
          <w:rFonts w:ascii="Times New Roman" w:eastAsia="Calibri" w:hAnsi="Times New Roman" w:cs="Times New Roman"/>
          <w:b/>
          <w:sz w:val="24"/>
          <w:szCs w:val="24"/>
        </w:rPr>
        <w:t xml:space="preserve"> na </w:t>
      </w:r>
      <w:r w:rsidR="000F5551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D6943" w:rsidRPr="00FD6943">
        <w:rPr>
          <w:rFonts w:ascii="Times New Roman" w:eastAsia="Calibri" w:hAnsi="Times New Roman" w:cs="Times New Roman"/>
          <w:b/>
          <w:sz w:val="24"/>
          <w:szCs w:val="24"/>
        </w:rPr>
        <w:t xml:space="preserve">rzeprowadzenie deratyzacji na terenach będących w utrzymaniu ZZM w Rzeszowie. </w:t>
      </w:r>
      <w:r w:rsidR="00310D25" w:rsidRPr="00C12A45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F74A4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55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C12A45">
        <w:rPr>
          <w:rFonts w:ascii="Times New Roman" w:eastAsia="Calibri" w:hAnsi="Times New Roman" w:cs="Times New Roman"/>
          <w:b/>
          <w:sz w:val="24"/>
          <w:szCs w:val="24"/>
        </w:rPr>
        <w:t>nie otwierać przed</w:t>
      </w:r>
      <w:r w:rsidR="003F482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FD694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.04.2026</w:t>
      </w:r>
      <w:r w:rsidR="003F482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="00F74A43" w:rsidRPr="00C12A45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1218E5D9" w:rsidR="00A23DB4" w:rsidRPr="00C12A45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A45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 w:rsidRPr="00C12A45">
        <w:rPr>
          <w:rFonts w:ascii="Times New Roman" w:eastAsia="Calibri" w:hAnsi="Times New Roman" w:cs="Times New Roman"/>
          <w:sz w:val="24"/>
          <w:szCs w:val="24"/>
        </w:rPr>
        <w:t>ę</w:t>
      </w:r>
      <w:r w:rsidRPr="00C12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 w:rsidRPr="00C12A45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C12A45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 w:rsidRPr="00C12A45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C12A45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 w:rsidRPr="00C12A45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C12A45">
        <w:rPr>
          <w:rFonts w:ascii="Times New Roman" w:hAnsi="Times New Roman"/>
          <w:sz w:val="24"/>
          <w:szCs w:val="24"/>
        </w:rPr>
        <w:t>elektronicznym</w:t>
      </w:r>
      <w:r w:rsidR="004D1809" w:rsidRPr="00C12A45"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="00135DB7" w:rsidRPr="00C12A45">
        <w:rPr>
          <w:rFonts w:ascii="Times New Roman" w:hAnsi="Times New Roman"/>
          <w:sz w:val="24"/>
          <w:szCs w:val="24"/>
        </w:rPr>
        <w:t xml:space="preserve">. </w:t>
      </w:r>
    </w:p>
    <w:p w14:paraId="0B1F73BD" w14:textId="20277777" w:rsidR="00F27605" w:rsidRPr="00C12A45" w:rsidRDefault="00F27605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A45">
        <w:rPr>
          <w:rFonts w:ascii="Times New Roman" w:hAnsi="Times New Roman"/>
          <w:sz w:val="24"/>
          <w:szCs w:val="24"/>
        </w:rPr>
        <w:t xml:space="preserve">W </w:t>
      </w:r>
      <w:r w:rsidR="0062497C" w:rsidRPr="00C12A45">
        <w:rPr>
          <w:rFonts w:ascii="Times New Roman" w:hAnsi="Times New Roman"/>
          <w:sz w:val="24"/>
          <w:szCs w:val="24"/>
        </w:rPr>
        <w:t xml:space="preserve">tytule maila należy zamieścić informację: </w:t>
      </w:r>
      <w:r w:rsidR="00310D25" w:rsidRPr="00C12A45">
        <w:rPr>
          <w:rFonts w:ascii="Times New Roman" w:eastAsia="Calibri" w:hAnsi="Times New Roman" w:cs="Times New Roman"/>
          <w:b/>
          <w:sz w:val="24"/>
          <w:szCs w:val="24"/>
        </w:rPr>
        <w:t>„Oferta na</w:t>
      </w:r>
      <w:r w:rsidR="00FD69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5551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D6943" w:rsidRPr="00FD6943">
        <w:rPr>
          <w:rFonts w:ascii="Times New Roman" w:eastAsia="Calibri" w:hAnsi="Times New Roman" w:cs="Times New Roman"/>
          <w:b/>
          <w:sz w:val="24"/>
          <w:szCs w:val="24"/>
        </w:rPr>
        <w:t xml:space="preserve">rzeprowadzenie deratyzacji na terenach będących w utrzymaniu ZZM w Rzeszowie.  </w:t>
      </w:r>
      <w:r w:rsidR="00310D25" w:rsidRPr="00C12A45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62497C" w:rsidRPr="00C12A4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B3951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C12A45">
        <w:rPr>
          <w:rFonts w:ascii="Times New Roman" w:hAnsi="Times New Roman"/>
          <w:sz w:val="24"/>
          <w:szCs w:val="24"/>
        </w:rPr>
        <w:t>natomiast w</w:t>
      </w:r>
      <w:r w:rsidR="0062497C" w:rsidRPr="00C12A45">
        <w:rPr>
          <w:rFonts w:ascii="Times New Roman" w:hAnsi="Times New Roman"/>
          <w:sz w:val="24"/>
          <w:szCs w:val="24"/>
        </w:rPr>
        <w:t xml:space="preserve"> </w:t>
      </w:r>
      <w:r w:rsidRPr="00C12A45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2B6CA6" w:rsidRPr="00C12A45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FD694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D6943" w:rsidRPr="00FD6943">
        <w:rPr>
          <w:rFonts w:ascii="Times New Roman" w:eastAsia="Calibri" w:hAnsi="Times New Roman" w:cs="Times New Roman"/>
          <w:b/>
          <w:sz w:val="24"/>
          <w:szCs w:val="24"/>
        </w:rPr>
        <w:t>rzeprowadzenie deratyzacji na terenach będących w utrzymaniu ZZM w Rzeszowie.</w:t>
      </w:r>
      <w:r w:rsidR="00310D25" w:rsidRPr="00C12A45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3951" w:rsidRPr="00C12A45">
        <w:rPr>
          <w:rFonts w:ascii="Times New Roman" w:eastAsia="Calibri" w:hAnsi="Times New Roman" w:cs="Times New Roman"/>
          <w:b/>
          <w:sz w:val="24"/>
          <w:szCs w:val="24"/>
        </w:rPr>
        <w:t>nie otwierać przed</w:t>
      </w:r>
      <w:r w:rsidR="003F482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FD694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.04.2026</w:t>
      </w:r>
      <w:r w:rsidR="003F482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="001B3951" w:rsidRPr="00C12A4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12A45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77777777" w:rsidR="0007477E" w:rsidRPr="00C12A45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C12A45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2A45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23B0445D" w:rsidR="005B6E5A" w:rsidRPr="00C12A45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A45">
        <w:rPr>
          <w:rFonts w:ascii="Times New Roman" w:eastAsia="Calibri" w:hAnsi="Times New Roman" w:cs="Times New Roman"/>
          <w:sz w:val="24"/>
          <w:szCs w:val="24"/>
        </w:rPr>
        <w:t>termin składania ofert:</w:t>
      </w:r>
      <w:r w:rsidR="003F4823" w:rsidRPr="00C12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FD694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3F4823" w:rsidRPr="00A060F4"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.04.2026</w:t>
      </w:r>
      <w:r w:rsidR="003F4823" w:rsidRPr="00C12A45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Pr="00C12A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6C9650" w14:textId="67100677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</w:t>
      </w:r>
      <w:r w:rsidR="006A1AA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44849B75" w:rsidR="005B6E5A" w:rsidRPr="00AC2B6C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za pośrednictwem operatora pocztowego, osobiście lub za pośrednictwem posłańca </w:t>
      </w:r>
      <w:r w:rsidR="00A24AB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 w:rsidR="0062497C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017C03C4" w:rsidR="00264CC7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lastRenderedPageBreak/>
        <w:t>Ofert</w:t>
      </w:r>
      <w:r w:rsidR="005B1E31"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D3673B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524AB3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Pr="00A24AB4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6C60D8">
        <w:rPr>
          <w:rFonts w:ascii="Times New Roman" w:eastAsia="Calibri" w:hAnsi="Times New Roman" w:cs="Times New Roman"/>
          <w:sz w:val="24"/>
          <w:szCs w:val="24"/>
        </w:rPr>
        <w:t>1</w:t>
      </w:r>
      <w:r w:rsidRPr="006C60D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9445A7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9B2E8F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2DB33910" w:rsidR="00B533DD" w:rsidRDefault="00310D25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A24AB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8B59FCF" w14:textId="2AD8C4D6" w:rsidR="00A24AB4" w:rsidRP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A24AB4">
        <w:rPr>
          <w:rFonts w:ascii="Times New Roman" w:hAnsi="Times New Roman"/>
          <w:sz w:val="24"/>
          <w:szCs w:val="24"/>
        </w:rPr>
        <w:t xml:space="preserve"> 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5A2D1B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2B766000" w14:textId="3D5BB93B" w:rsidR="006B0EDD" w:rsidRPr="008C5EEC" w:rsidRDefault="00310D25" w:rsidP="000F55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Małgorzata Buczkowska  </w:t>
      </w:r>
      <w:r w:rsidR="00C46358" w:rsidRPr="00166DDD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 xml:space="preserve"> 17 748 19 91</w:t>
      </w:r>
      <w:r w:rsidR="00C46358" w:rsidRPr="00166DDD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="000F5551" w:rsidRPr="008C5EEC">
          <w:rPr>
            <w:rStyle w:val="Hipercze"/>
            <w:rFonts w:ascii="Times New Roman" w:hAnsi="Times New Roman"/>
            <w:color w:val="auto"/>
            <w:sz w:val="24"/>
            <w:szCs w:val="24"/>
          </w:rPr>
          <w:t>m.buczkowska@zzm.erzeszow.pl</w:t>
        </w:r>
      </w:hyperlink>
    </w:p>
    <w:p w14:paraId="2D07F0E8" w14:textId="77777777" w:rsidR="000F5551" w:rsidRPr="000F5551" w:rsidRDefault="000F5551" w:rsidP="000F55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3417F74" w14:textId="2BF105EB" w:rsidR="006B0EDD" w:rsidRPr="00A8606B" w:rsidRDefault="006B0EDD" w:rsidP="000F5551">
      <w:pPr>
        <w:pStyle w:val="Akapitzlist"/>
        <w:numPr>
          <w:ilvl w:val="0"/>
          <w:numId w:val="6"/>
        </w:numPr>
        <w:ind w:left="426" w:hanging="5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8606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Do oferty należy dołączyć:</w:t>
      </w:r>
    </w:p>
    <w:p w14:paraId="12C373F6" w14:textId="77777777" w:rsidR="006B0EDD" w:rsidRPr="00A8606B" w:rsidRDefault="006B0EDD" w:rsidP="006B0EDD">
      <w:pPr>
        <w:pStyle w:val="Akapitzlist"/>
        <w:numPr>
          <w:ilvl w:val="3"/>
          <w:numId w:val="31"/>
        </w:numPr>
        <w:spacing w:after="0"/>
        <w:ind w:left="709" w:hanging="28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8606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Formularz oferta.</w:t>
      </w:r>
    </w:p>
    <w:p w14:paraId="6F4470A4" w14:textId="77777777" w:rsidR="006B0EDD" w:rsidRPr="00A8606B" w:rsidRDefault="006B0EDD" w:rsidP="006B0EDD">
      <w:pPr>
        <w:pStyle w:val="Akapitzlist"/>
        <w:numPr>
          <w:ilvl w:val="3"/>
          <w:numId w:val="31"/>
        </w:numPr>
        <w:spacing w:after="0"/>
        <w:ind w:left="709" w:hanging="28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8606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Aktualny odpis właściwego rejestru albo aktualne zaświadczenie o wpisie do ewidencji działalności gospodarczej</w:t>
      </w:r>
    </w:p>
    <w:p w14:paraId="2FA24056" w14:textId="77777777" w:rsidR="006B0EDD" w:rsidRPr="00A8606B" w:rsidRDefault="006B0EDD" w:rsidP="006B0EDD">
      <w:pPr>
        <w:pStyle w:val="Akapitzlist"/>
        <w:numPr>
          <w:ilvl w:val="3"/>
          <w:numId w:val="31"/>
        </w:numPr>
        <w:spacing w:after="0"/>
        <w:ind w:left="709" w:hanging="28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8606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Formularz cenowy </w:t>
      </w:r>
    </w:p>
    <w:p w14:paraId="7E8AE759" w14:textId="77777777" w:rsidR="006B0EDD" w:rsidRPr="00A8606B" w:rsidRDefault="006B0EDD" w:rsidP="006B0EDD">
      <w:pPr>
        <w:pStyle w:val="Akapitzlist"/>
        <w:numPr>
          <w:ilvl w:val="3"/>
          <w:numId w:val="31"/>
        </w:numPr>
        <w:spacing w:after="0"/>
        <w:ind w:left="709" w:hanging="28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8606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Oświadczenie </w:t>
      </w:r>
    </w:p>
    <w:p w14:paraId="18D290FC" w14:textId="77777777" w:rsidR="006B0EDD" w:rsidRDefault="006B0EDD" w:rsidP="006B0EDD">
      <w:pPr>
        <w:pStyle w:val="Akapitzlist"/>
        <w:spacing w:after="0"/>
        <w:ind w:left="709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006FD55" w14:textId="276E0FF9" w:rsidR="00B533DD" w:rsidRPr="006B0EDD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6B0EDD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6B0EDD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6B0EDD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</w:t>
      </w:r>
      <w:r w:rsidR="006A1AA8" w:rsidRPr="006B0EDD">
        <w:rPr>
          <w:rFonts w:ascii="Times New Roman" w:hAnsi="Times New Roman"/>
          <w:b/>
          <w:bCs/>
          <w:sz w:val="24"/>
          <w:szCs w:val="24"/>
        </w:rPr>
        <w:t>7</w:t>
      </w:r>
      <w:r w:rsidR="00A23DB4" w:rsidRPr="006B0EDD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61A24503" w14:textId="30CA51F4" w:rsidR="008B5C40" w:rsidRPr="006338F9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71ACB851" w14:textId="710DB6E4" w:rsidR="008915CC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9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6288A711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ofertę, jeżeli:</w:t>
      </w:r>
    </w:p>
    <w:p w14:paraId="43399DA8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461FDD1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1328CF13" w:rsidR="008B5C40" w:rsidRDefault="006338F9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przedłożył właściwych dokumentów/oświadczeń lub nie złożył stosownych wyjaśnień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189EDF" w14:textId="058FB5E5" w:rsidR="006A1AA8" w:rsidRPr="006338F9" w:rsidRDefault="006A1AA8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9A92108" w14:textId="0D0107B8" w:rsidR="00876D9C" w:rsidRPr="00876D9C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1865101E" w14:textId="600E7F9B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3 ustawy o szczególnych rozwiązaniach […];</w:t>
      </w:r>
    </w:p>
    <w:p w14:paraId="78280B10" w14:textId="3424C924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marca 2018 r. o przeciwdziałaniu praniu pieniędzy oraz finansowaniu terroryzmu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1124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osoba wymieniona w wykazach określonych w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49CF43C0" w:rsidR="00876D9C" w:rsidRPr="00876D9C" w:rsidRDefault="00876D9C" w:rsidP="0049603B">
      <w:pPr>
        <w:numPr>
          <w:ilvl w:val="0"/>
          <w:numId w:val="31"/>
        </w:numPr>
        <w:spacing w:after="0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120, 295 i 1598 oraz z 2024 r. poz. 619, 1685 i 1863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podmiot wymieniony w wykazach określonych w rozporządzeniu 765/2006 i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320FB0CD" w:rsidR="00876D9C" w:rsidRPr="00876D9C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</w:t>
      </w:r>
      <w:r w:rsidR="004520E7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07ECE7F7" w14:textId="3FBE086E" w:rsidR="00A81039" w:rsidRPr="005A2D1B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52C5C3EA" w14:textId="056B7061" w:rsidR="006B0EDD" w:rsidRPr="000F5551" w:rsidRDefault="00A81039" w:rsidP="000F555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13935056" w14:textId="2B584B5C" w:rsidR="00A81039" w:rsidRPr="00E9625A" w:rsidRDefault="005A2D1B" w:rsidP="00B533DD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625A">
        <w:rPr>
          <w:rFonts w:ascii="Times New Roman" w:hAnsi="Times New Roman"/>
          <w:b/>
          <w:bCs/>
          <w:sz w:val="24"/>
          <w:szCs w:val="24"/>
        </w:rPr>
        <w:t>Załączniki</w:t>
      </w:r>
      <w:r w:rsidR="00A81039" w:rsidRPr="00E9625A">
        <w:rPr>
          <w:rFonts w:ascii="Times New Roman" w:hAnsi="Times New Roman"/>
          <w:b/>
          <w:bCs/>
          <w:sz w:val="24"/>
          <w:szCs w:val="24"/>
        </w:rPr>
        <w:t>:</w:t>
      </w:r>
    </w:p>
    <w:p w14:paraId="11AE3849" w14:textId="62B707CC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oferta,</w:t>
      </w:r>
    </w:p>
    <w:p w14:paraId="49731A86" w14:textId="5EA29D62" w:rsidR="005A2D1B" w:rsidRDefault="00310D25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</w:t>
      </w:r>
      <w:r w:rsidR="005A2D1B">
        <w:rPr>
          <w:rFonts w:ascii="Times New Roman" w:hAnsi="Times New Roman"/>
          <w:sz w:val="24"/>
          <w:szCs w:val="24"/>
        </w:rPr>
        <w:t>umowy</w:t>
      </w:r>
    </w:p>
    <w:p w14:paraId="10B8AD7F" w14:textId="77777777" w:rsidR="00310D25" w:rsidRDefault="00876D9C" w:rsidP="00310D25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  <w:bookmarkEnd w:id="0"/>
    </w:p>
    <w:p w14:paraId="1D8D0AF6" w14:textId="60BA16EE" w:rsidR="00412D09" w:rsidRDefault="00412D09" w:rsidP="00310D25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cenowy </w:t>
      </w:r>
    </w:p>
    <w:p w14:paraId="25212C8F" w14:textId="02687BD1" w:rsidR="006B0EDD" w:rsidRPr="000F5551" w:rsidRDefault="00412D09" w:rsidP="000F555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</w:t>
      </w:r>
    </w:p>
    <w:p w14:paraId="0437DF00" w14:textId="77777777" w:rsidR="006B0EDD" w:rsidRPr="002A685E" w:rsidRDefault="006B0EDD" w:rsidP="00310D25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8686DF" w14:textId="355178B5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0354" w14:textId="77777777" w:rsidR="00622B1E" w:rsidRDefault="00622B1E" w:rsidP="003D6EEB">
      <w:pPr>
        <w:spacing w:after="0" w:line="240" w:lineRule="auto"/>
      </w:pPr>
      <w:r>
        <w:separator/>
      </w:r>
    </w:p>
  </w:endnote>
  <w:endnote w:type="continuationSeparator" w:id="0">
    <w:p w14:paraId="0B7880C5" w14:textId="77777777" w:rsidR="00622B1E" w:rsidRDefault="00622B1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A7B9" w14:textId="77777777" w:rsidR="00622B1E" w:rsidRDefault="00622B1E" w:rsidP="003D6EEB">
      <w:pPr>
        <w:spacing w:after="0" w:line="240" w:lineRule="auto"/>
      </w:pPr>
      <w:r>
        <w:separator/>
      </w:r>
    </w:p>
  </w:footnote>
  <w:footnote w:type="continuationSeparator" w:id="0">
    <w:p w14:paraId="5E4A9A42" w14:textId="77777777" w:rsidR="00622B1E" w:rsidRDefault="00622B1E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7C641677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2"/>
  </w:num>
  <w:num w:numId="2" w16cid:durableId="1931036381">
    <w:abstractNumId w:val="13"/>
  </w:num>
  <w:num w:numId="3" w16cid:durableId="1153958450">
    <w:abstractNumId w:val="11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2"/>
  </w:num>
  <w:num w:numId="7" w16cid:durableId="1441415412">
    <w:abstractNumId w:val="18"/>
  </w:num>
  <w:num w:numId="8" w16cid:durableId="493767733">
    <w:abstractNumId w:val="30"/>
  </w:num>
  <w:num w:numId="9" w16cid:durableId="1497376986">
    <w:abstractNumId w:val="14"/>
  </w:num>
  <w:num w:numId="10" w16cid:durableId="1880318704">
    <w:abstractNumId w:val="27"/>
  </w:num>
  <w:num w:numId="11" w16cid:durableId="1327588666">
    <w:abstractNumId w:val="6"/>
  </w:num>
  <w:num w:numId="12" w16cid:durableId="820191268">
    <w:abstractNumId w:val="21"/>
  </w:num>
  <w:num w:numId="13" w16cid:durableId="1005550956">
    <w:abstractNumId w:val="10"/>
  </w:num>
  <w:num w:numId="14" w16cid:durableId="2098405056">
    <w:abstractNumId w:val="23"/>
  </w:num>
  <w:num w:numId="15" w16cid:durableId="1735661396">
    <w:abstractNumId w:val="20"/>
  </w:num>
  <w:num w:numId="16" w16cid:durableId="949122937">
    <w:abstractNumId w:val="29"/>
  </w:num>
  <w:num w:numId="17" w16cid:durableId="949362210">
    <w:abstractNumId w:val="28"/>
  </w:num>
  <w:num w:numId="18" w16cid:durableId="1308901471">
    <w:abstractNumId w:val="19"/>
  </w:num>
  <w:num w:numId="19" w16cid:durableId="884028214">
    <w:abstractNumId w:val="4"/>
  </w:num>
  <w:num w:numId="20" w16cid:durableId="364064232">
    <w:abstractNumId w:val="15"/>
  </w:num>
  <w:num w:numId="21" w16cid:durableId="1057390206">
    <w:abstractNumId w:val="0"/>
  </w:num>
  <w:num w:numId="22" w16cid:durableId="789662467">
    <w:abstractNumId w:val="8"/>
  </w:num>
  <w:num w:numId="23" w16cid:durableId="2002655518">
    <w:abstractNumId w:val="16"/>
  </w:num>
  <w:num w:numId="24" w16cid:durableId="963803484">
    <w:abstractNumId w:val="25"/>
  </w:num>
  <w:num w:numId="25" w16cid:durableId="528227099">
    <w:abstractNumId w:val="31"/>
  </w:num>
  <w:num w:numId="26" w16cid:durableId="1490291504">
    <w:abstractNumId w:val="26"/>
  </w:num>
  <w:num w:numId="27" w16cid:durableId="786847670">
    <w:abstractNumId w:val="24"/>
  </w:num>
  <w:num w:numId="28" w16cid:durableId="1161771320">
    <w:abstractNumId w:val="32"/>
  </w:num>
  <w:num w:numId="29" w16cid:durableId="1303464605">
    <w:abstractNumId w:val="17"/>
  </w:num>
  <w:num w:numId="30" w16cid:durableId="93870784">
    <w:abstractNumId w:val="7"/>
  </w:num>
  <w:num w:numId="31" w16cid:durableId="1342001445">
    <w:abstractNumId w:val="9"/>
  </w:num>
  <w:num w:numId="32" w16cid:durableId="154147435">
    <w:abstractNumId w:val="3"/>
  </w:num>
  <w:num w:numId="33" w16cid:durableId="2051146691">
    <w:abstractNumId w:val="5"/>
  </w:num>
  <w:num w:numId="34" w16cid:durableId="65346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583A"/>
    <w:rsid w:val="00017EF3"/>
    <w:rsid w:val="00027477"/>
    <w:rsid w:val="00045279"/>
    <w:rsid w:val="000630E8"/>
    <w:rsid w:val="0007477E"/>
    <w:rsid w:val="00083CCA"/>
    <w:rsid w:val="0009736C"/>
    <w:rsid w:val="000A0000"/>
    <w:rsid w:val="000D391A"/>
    <w:rsid w:val="000D560A"/>
    <w:rsid w:val="000F19F0"/>
    <w:rsid w:val="000F2359"/>
    <w:rsid w:val="000F5551"/>
    <w:rsid w:val="001266BC"/>
    <w:rsid w:val="00135DB7"/>
    <w:rsid w:val="00147B6A"/>
    <w:rsid w:val="00153833"/>
    <w:rsid w:val="00166341"/>
    <w:rsid w:val="00166DDD"/>
    <w:rsid w:val="00196398"/>
    <w:rsid w:val="001B115C"/>
    <w:rsid w:val="001B3951"/>
    <w:rsid w:val="001C5B87"/>
    <w:rsid w:val="00207A5C"/>
    <w:rsid w:val="00227C8A"/>
    <w:rsid w:val="00230085"/>
    <w:rsid w:val="00232ECE"/>
    <w:rsid w:val="00236292"/>
    <w:rsid w:val="00264CC7"/>
    <w:rsid w:val="00290D26"/>
    <w:rsid w:val="002A685E"/>
    <w:rsid w:val="002B6CA6"/>
    <w:rsid w:val="002F5E63"/>
    <w:rsid w:val="00310D25"/>
    <w:rsid w:val="00310E77"/>
    <w:rsid w:val="00326C50"/>
    <w:rsid w:val="00337406"/>
    <w:rsid w:val="00341C35"/>
    <w:rsid w:val="00341D38"/>
    <w:rsid w:val="00342D3B"/>
    <w:rsid w:val="003649A5"/>
    <w:rsid w:val="00383B49"/>
    <w:rsid w:val="003B3D56"/>
    <w:rsid w:val="003D6EEB"/>
    <w:rsid w:val="003E5B2E"/>
    <w:rsid w:val="003E6B83"/>
    <w:rsid w:val="003F4823"/>
    <w:rsid w:val="00411A4B"/>
    <w:rsid w:val="00412D09"/>
    <w:rsid w:val="004272B0"/>
    <w:rsid w:val="004405D5"/>
    <w:rsid w:val="004520E7"/>
    <w:rsid w:val="00481D86"/>
    <w:rsid w:val="0049603B"/>
    <w:rsid w:val="004A1343"/>
    <w:rsid w:val="004D1809"/>
    <w:rsid w:val="004F4E75"/>
    <w:rsid w:val="004F7EDF"/>
    <w:rsid w:val="00510544"/>
    <w:rsid w:val="00524AB3"/>
    <w:rsid w:val="00525307"/>
    <w:rsid w:val="0053330E"/>
    <w:rsid w:val="00560693"/>
    <w:rsid w:val="0057265E"/>
    <w:rsid w:val="005A2D1B"/>
    <w:rsid w:val="005A32FB"/>
    <w:rsid w:val="005B1E31"/>
    <w:rsid w:val="005B6E5A"/>
    <w:rsid w:val="005C1244"/>
    <w:rsid w:val="005F2375"/>
    <w:rsid w:val="00615A1C"/>
    <w:rsid w:val="00616BB6"/>
    <w:rsid w:val="00622B1E"/>
    <w:rsid w:val="00624028"/>
    <w:rsid w:val="0062497C"/>
    <w:rsid w:val="00625B94"/>
    <w:rsid w:val="006338F9"/>
    <w:rsid w:val="00684ADF"/>
    <w:rsid w:val="00694180"/>
    <w:rsid w:val="006959FB"/>
    <w:rsid w:val="006A1AA8"/>
    <w:rsid w:val="006B0EDD"/>
    <w:rsid w:val="006C60D8"/>
    <w:rsid w:val="006C7DBA"/>
    <w:rsid w:val="006D4A40"/>
    <w:rsid w:val="00740959"/>
    <w:rsid w:val="007E78A3"/>
    <w:rsid w:val="007F6438"/>
    <w:rsid w:val="007F77DD"/>
    <w:rsid w:val="00806932"/>
    <w:rsid w:val="00810387"/>
    <w:rsid w:val="0081318D"/>
    <w:rsid w:val="00876D9C"/>
    <w:rsid w:val="008915CC"/>
    <w:rsid w:val="008A55C3"/>
    <w:rsid w:val="008B313C"/>
    <w:rsid w:val="008B5C40"/>
    <w:rsid w:val="008C5EEC"/>
    <w:rsid w:val="008C6FC1"/>
    <w:rsid w:val="008D2C0E"/>
    <w:rsid w:val="008D3A70"/>
    <w:rsid w:val="009061AB"/>
    <w:rsid w:val="009277F5"/>
    <w:rsid w:val="00935FA3"/>
    <w:rsid w:val="00965364"/>
    <w:rsid w:val="00982B46"/>
    <w:rsid w:val="009A4257"/>
    <w:rsid w:val="009A490F"/>
    <w:rsid w:val="009C416F"/>
    <w:rsid w:val="009D4A98"/>
    <w:rsid w:val="009D71E8"/>
    <w:rsid w:val="00A060F4"/>
    <w:rsid w:val="00A1623F"/>
    <w:rsid w:val="00A23DB4"/>
    <w:rsid w:val="00A24AB4"/>
    <w:rsid w:val="00A31EE4"/>
    <w:rsid w:val="00A479C6"/>
    <w:rsid w:val="00A6762C"/>
    <w:rsid w:val="00A81039"/>
    <w:rsid w:val="00A8606B"/>
    <w:rsid w:val="00AC610E"/>
    <w:rsid w:val="00AC634D"/>
    <w:rsid w:val="00AC64A9"/>
    <w:rsid w:val="00B2488E"/>
    <w:rsid w:val="00B478C0"/>
    <w:rsid w:val="00B533DD"/>
    <w:rsid w:val="00B535E8"/>
    <w:rsid w:val="00B6030C"/>
    <w:rsid w:val="00B716FC"/>
    <w:rsid w:val="00B9651B"/>
    <w:rsid w:val="00BB1686"/>
    <w:rsid w:val="00BF6083"/>
    <w:rsid w:val="00C06AFC"/>
    <w:rsid w:val="00C123F1"/>
    <w:rsid w:val="00C12A45"/>
    <w:rsid w:val="00C34014"/>
    <w:rsid w:val="00C46358"/>
    <w:rsid w:val="00C900E7"/>
    <w:rsid w:val="00CA7FCE"/>
    <w:rsid w:val="00CE7C47"/>
    <w:rsid w:val="00D03BF3"/>
    <w:rsid w:val="00D11575"/>
    <w:rsid w:val="00D16462"/>
    <w:rsid w:val="00D20FFE"/>
    <w:rsid w:val="00D32B94"/>
    <w:rsid w:val="00D3673B"/>
    <w:rsid w:val="00D871C1"/>
    <w:rsid w:val="00DB5E7D"/>
    <w:rsid w:val="00DB6B1A"/>
    <w:rsid w:val="00DC7A12"/>
    <w:rsid w:val="00DD233D"/>
    <w:rsid w:val="00DD7895"/>
    <w:rsid w:val="00E0701F"/>
    <w:rsid w:val="00E420E4"/>
    <w:rsid w:val="00E52A2F"/>
    <w:rsid w:val="00E544A2"/>
    <w:rsid w:val="00E9625A"/>
    <w:rsid w:val="00ED7109"/>
    <w:rsid w:val="00ED7455"/>
    <w:rsid w:val="00EF0D54"/>
    <w:rsid w:val="00F225D8"/>
    <w:rsid w:val="00F27605"/>
    <w:rsid w:val="00F4229C"/>
    <w:rsid w:val="00F43C2F"/>
    <w:rsid w:val="00F5688A"/>
    <w:rsid w:val="00F641BA"/>
    <w:rsid w:val="00F74A43"/>
    <w:rsid w:val="00F97007"/>
    <w:rsid w:val="00FD6943"/>
    <w:rsid w:val="00FF212C"/>
    <w:rsid w:val="00FF269E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buczkowska@zzm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2204</Words>
  <Characters>13227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mbuczkowska</cp:lastModifiedBy>
  <cp:revision>35</cp:revision>
  <cp:lastPrinted>2026-04-14T08:37:00Z</cp:lastPrinted>
  <dcterms:created xsi:type="dcterms:W3CDTF">2026-03-10T11:49:00Z</dcterms:created>
  <dcterms:modified xsi:type="dcterms:W3CDTF">2026-04-14T11:07:00Z</dcterms:modified>
</cp:coreProperties>
</file>